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B6" w:rsidRDefault="00F155B6" w:rsidP="00F155B6">
      <w:pPr>
        <w:jc w:val="center"/>
      </w:pPr>
      <w:r>
        <w:rPr>
          <w:sz w:val="32"/>
          <w:szCs w:val="32"/>
        </w:rPr>
        <w:t>LTJ5440TYL330</w:t>
      </w:r>
      <w:r>
        <w:rPr>
          <w:rFonts w:ascii="宋体" w:hAnsi="宋体" w:hint="eastAsia"/>
          <w:sz w:val="32"/>
          <w:szCs w:val="32"/>
        </w:rPr>
        <w:t>型</w:t>
      </w:r>
      <w:r>
        <w:rPr>
          <w:rFonts w:ascii="金长城黑体" w:hAnsi="金长城黑体"/>
          <w:spacing w:val="10"/>
          <w:sz w:val="32"/>
          <w:szCs w:val="32"/>
        </w:rPr>
        <w:t>压裂车</w:t>
      </w:r>
      <w:r>
        <w:rPr>
          <w:rFonts w:ascii="金长城黑体" w:hAnsi="金长城黑体" w:hint="eastAsia"/>
          <w:spacing w:val="10"/>
          <w:sz w:val="32"/>
          <w:szCs w:val="32"/>
        </w:rPr>
        <w:t>(</w:t>
      </w:r>
      <w:r>
        <w:rPr>
          <w:rFonts w:ascii="金长城黑体" w:hAnsi="金长城黑体" w:hint="eastAsia"/>
          <w:spacing w:val="10"/>
          <w:sz w:val="32"/>
          <w:szCs w:val="32"/>
        </w:rPr>
        <w:t>底</w:t>
      </w:r>
      <w:r>
        <w:rPr>
          <w:rFonts w:ascii="金长城黑体" w:hAnsi="金长城黑体" w:hint="eastAsia"/>
          <w:spacing w:val="10"/>
          <w:sz w:val="32"/>
          <w:szCs w:val="32"/>
        </w:rPr>
        <w:t>+</w:t>
      </w:r>
      <w:r>
        <w:rPr>
          <w:rFonts w:ascii="金长城黑体" w:hAnsi="金长城黑体" w:hint="eastAsia"/>
          <w:spacing w:val="10"/>
          <w:sz w:val="32"/>
          <w:szCs w:val="32"/>
        </w:rPr>
        <w:t>艾</w:t>
      </w:r>
      <w:r>
        <w:rPr>
          <w:rFonts w:ascii="金长城黑体" w:hAnsi="金长城黑体" w:hint="eastAsia"/>
          <w:spacing w:val="10"/>
          <w:sz w:val="32"/>
          <w:szCs w:val="32"/>
        </w:rPr>
        <w:t>)</w:t>
      </w:r>
    </w:p>
    <w:p w:rsidR="00F155B6" w:rsidRDefault="00F155B6" w:rsidP="00F155B6">
      <w:pPr>
        <w:spacing w:line="360" w:lineRule="auto"/>
        <w:ind w:leftChars="200" w:left="420"/>
        <w:rPr>
          <w:sz w:val="24"/>
          <w:szCs w:val="24"/>
        </w:rPr>
      </w:pPr>
      <w:r>
        <w:rPr>
          <w:sz w:val="24"/>
          <w:szCs w:val="24"/>
        </w:rPr>
        <w:t>1</w:t>
      </w:r>
      <w:r>
        <w:rPr>
          <w:rFonts w:ascii="宋体" w:hAnsi="宋体" w:hint="eastAsia"/>
          <w:sz w:val="24"/>
          <w:szCs w:val="24"/>
        </w:rPr>
        <w:t>、载重汽车</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型号：重汽（</w:t>
      </w:r>
      <w:proofErr w:type="gramStart"/>
      <w:r>
        <w:rPr>
          <w:rFonts w:ascii="宋体" w:hAnsi="宋体" w:hint="eastAsia"/>
          <w:sz w:val="24"/>
          <w:szCs w:val="24"/>
        </w:rPr>
        <w:t>曼</w:t>
      </w:r>
      <w:proofErr w:type="gramEnd"/>
      <w:r>
        <w:rPr>
          <w:rFonts w:ascii="宋体" w:hAnsi="宋体" w:hint="eastAsia"/>
          <w:sz w:val="24"/>
          <w:szCs w:val="24"/>
        </w:rPr>
        <w:t>）</w:t>
      </w:r>
      <w:r>
        <w:rPr>
          <w:sz w:val="24"/>
          <w:szCs w:val="24"/>
        </w:rPr>
        <w:t>ZZ5446V456MD2</w:t>
      </w:r>
      <w:r>
        <w:rPr>
          <w:rFonts w:ascii="宋体" w:hAnsi="宋体" w:hint="eastAsia"/>
          <w:sz w:val="24"/>
          <w:szCs w:val="24"/>
        </w:rPr>
        <w:t>（国五）</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驱动形式：</w:t>
      </w:r>
      <w:r>
        <w:rPr>
          <w:sz w:val="24"/>
          <w:szCs w:val="24"/>
        </w:rPr>
        <w:t>8×4</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轴距：</w:t>
      </w:r>
      <w:r>
        <w:rPr>
          <w:sz w:val="24"/>
          <w:szCs w:val="24"/>
        </w:rPr>
        <w:t>1950+4825+1350</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发动机型号：</w:t>
      </w:r>
      <w:r>
        <w:rPr>
          <w:sz w:val="24"/>
          <w:szCs w:val="24"/>
        </w:rPr>
        <w:t>MC11.40-50</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发动机功率：</w:t>
      </w:r>
      <w:r>
        <w:rPr>
          <w:sz w:val="24"/>
          <w:szCs w:val="24"/>
        </w:rPr>
        <w:t>324kw</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发动机转速：</w:t>
      </w:r>
      <w:r>
        <w:rPr>
          <w:sz w:val="24"/>
          <w:szCs w:val="24"/>
        </w:rPr>
        <w:t>1900rPm</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变速箱型号：</w:t>
      </w:r>
      <w:r>
        <w:rPr>
          <w:sz w:val="24"/>
          <w:szCs w:val="24"/>
        </w:rPr>
        <w:t>ZF16S1950</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载重：</w:t>
      </w:r>
      <w:r>
        <w:rPr>
          <w:sz w:val="24"/>
          <w:szCs w:val="24"/>
        </w:rPr>
        <w:t>44000 kg</w:t>
      </w:r>
    </w:p>
    <w:p w:rsidR="00F155B6" w:rsidRDefault="00F155B6" w:rsidP="00F155B6">
      <w:pPr>
        <w:spacing w:line="360" w:lineRule="auto"/>
        <w:ind w:leftChars="200" w:left="420" w:firstLineChars="150" w:firstLine="360"/>
        <w:rPr>
          <w:sz w:val="24"/>
          <w:szCs w:val="24"/>
          <w:u w:val="single"/>
        </w:rPr>
      </w:pPr>
      <w:r>
        <w:rPr>
          <w:rFonts w:ascii="宋体" w:hAnsi="宋体" w:hint="eastAsia"/>
          <w:sz w:val="24"/>
          <w:szCs w:val="24"/>
        </w:rPr>
        <w:t>汽车颜色：</w:t>
      </w:r>
      <w:r>
        <w:rPr>
          <w:rFonts w:hint="eastAsia"/>
          <w:sz w:val="24"/>
          <w:szCs w:val="24"/>
          <w:u w:val="single"/>
        </w:rPr>
        <w:t xml:space="preserve">         </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轮胎：钢丝</w:t>
      </w:r>
      <w:proofErr w:type="gramStart"/>
      <w:r>
        <w:rPr>
          <w:rFonts w:ascii="宋体" w:hAnsi="宋体" w:hint="eastAsia"/>
          <w:sz w:val="24"/>
          <w:szCs w:val="24"/>
        </w:rPr>
        <w:t>胎</w:t>
      </w:r>
      <w:proofErr w:type="gramEnd"/>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简易卧铺，内置空调</w:t>
      </w:r>
    </w:p>
    <w:p w:rsidR="00F155B6" w:rsidRDefault="00F155B6" w:rsidP="00F155B6">
      <w:pPr>
        <w:spacing w:line="360" w:lineRule="auto"/>
        <w:ind w:leftChars="200" w:left="420"/>
        <w:rPr>
          <w:sz w:val="24"/>
          <w:szCs w:val="24"/>
        </w:rPr>
      </w:pPr>
      <w:r>
        <w:rPr>
          <w:sz w:val="24"/>
          <w:szCs w:val="24"/>
        </w:rPr>
        <w:t>2</w:t>
      </w:r>
      <w:r>
        <w:rPr>
          <w:rFonts w:ascii="宋体" w:hAnsi="宋体" w:hint="eastAsia"/>
          <w:sz w:val="24"/>
          <w:szCs w:val="24"/>
        </w:rPr>
        <w:t>、台上柴油机</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型号：底特律</w:t>
      </w:r>
      <w:r>
        <w:rPr>
          <w:sz w:val="24"/>
          <w:szCs w:val="24"/>
        </w:rPr>
        <w:t>16V4000S83</w:t>
      </w:r>
      <w:r>
        <w:rPr>
          <w:rFonts w:ascii="宋体" w:hAnsi="宋体" w:hint="eastAsia"/>
          <w:sz w:val="24"/>
          <w:szCs w:val="24"/>
        </w:rPr>
        <w:t>（</w:t>
      </w:r>
      <w:r>
        <w:rPr>
          <w:rFonts w:hint="eastAsia"/>
          <w:sz w:val="24"/>
          <w:szCs w:val="24"/>
        </w:rPr>
        <w:t>Ⅲ阶段）</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功率：</w:t>
      </w:r>
      <w:r>
        <w:rPr>
          <w:sz w:val="24"/>
          <w:szCs w:val="24"/>
        </w:rPr>
        <w:t>3</w:t>
      </w:r>
      <w:r>
        <w:rPr>
          <w:rFonts w:hint="eastAsia"/>
          <w:sz w:val="24"/>
          <w:szCs w:val="24"/>
        </w:rPr>
        <w:t>0</w:t>
      </w:r>
      <w:r>
        <w:rPr>
          <w:sz w:val="24"/>
          <w:szCs w:val="24"/>
        </w:rPr>
        <w:t>00HP</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转速：</w:t>
      </w:r>
      <w:r>
        <w:rPr>
          <w:sz w:val="24"/>
          <w:szCs w:val="24"/>
        </w:rPr>
        <w:t>1900 r/min</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水箱为卧式，冷却液加热锅炉。</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启动形式：液启动</w:t>
      </w:r>
    </w:p>
    <w:p w:rsidR="00F155B6" w:rsidRDefault="00F155B6" w:rsidP="00F155B6">
      <w:pPr>
        <w:numPr>
          <w:ilvl w:val="0"/>
          <w:numId w:val="1"/>
        </w:numPr>
        <w:spacing w:line="360" w:lineRule="auto"/>
        <w:ind w:leftChars="200" w:left="420"/>
        <w:rPr>
          <w:sz w:val="24"/>
          <w:szCs w:val="24"/>
        </w:rPr>
      </w:pPr>
      <w:r>
        <w:rPr>
          <w:rFonts w:ascii="宋体" w:hAnsi="宋体" w:hint="eastAsia"/>
          <w:sz w:val="24"/>
          <w:szCs w:val="24"/>
        </w:rPr>
        <w:t>变速箱</w:t>
      </w:r>
    </w:p>
    <w:p w:rsidR="00F155B6" w:rsidRDefault="00F155B6" w:rsidP="00F155B6">
      <w:pPr>
        <w:spacing w:line="360" w:lineRule="auto"/>
        <w:ind w:leftChars="200" w:left="420" w:firstLineChars="100" w:firstLine="240"/>
        <w:rPr>
          <w:sz w:val="24"/>
          <w:szCs w:val="24"/>
        </w:rPr>
      </w:pPr>
      <w:r>
        <w:rPr>
          <w:rFonts w:ascii="宋体" w:hAnsi="宋体" w:hint="eastAsia"/>
          <w:sz w:val="24"/>
          <w:szCs w:val="24"/>
        </w:rPr>
        <w:t>型号：艾里逊</w:t>
      </w:r>
      <w:r>
        <w:rPr>
          <w:sz w:val="24"/>
          <w:szCs w:val="24"/>
        </w:rPr>
        <w:t>9832</w:t>
      </w:r>
      <w:r>
        <w:rPr>
          <w:rFonts w:hint="eastAsia"/>
          <w:sz w:val="24"/>
          <w:szCs w:val="24"/>
        </w:rPr>
        <w:t xml:space="preserve"> </w:t>
      </w:r>
      <w:r>
        <w:rPr>
          <w:sz w:val="24"/>
          <w:szCs w:val="24"/>
        </w:rPr>
        <w:t>OFS</w:t>
      </w:r>
      <w:r>
        <w:rPr>
          <w:rFonts w:ascii="宋体" w:hAnsi="宋体" w:hint="eastAsia"/>
          <w:sz w:val="24"/>
          <w:szCs w:val="24"/>
        </w:rPr>
        <w:t>变速箱</w:t>
      </w:r>
    </w:p>
    <w:p w:rsidR="00F155B6" w:rsidRDefault="00F155B6" w:rsidP="00F155B6">
      <w:pPr>
        <w:spacing w:line="360" w:lineRule="auto"/>
        <w:ind w:leftChars="200" w:left="420" w:firstLineChars="100" w:firstLine="240"/>
        <w:rPr>
          <w:sz w:val="24"/>
          <w:szCs w:val="24"/>
        </w:rPr>
      </w:pPr>
      <w:r>
        <w:rPr>
          <w:rFonts w:ascii="宋体" w:hAnsi="宋体" w:hint="eastAsia"/>
          <w:sz w:val="24"/>
          <w:szCs w:val="24"/>
        </w:rPr>
        <w:t>输入总功率：</w:t>
      </w:r>
      <w:r>
        <w:rPr>
          <w:sz w:val="24"/>
          <w:szCs w:val="24"/>
        </w:rPr>
        <w:t>3200HP</w:t>
      </w:r>
    </w:p>
    <w:p w:rsidR="00F155B6" w:rsidRDefault="00F155B6" w:rsidP="00F155B6">
      <w:pPr>
        <w:spacing w:line="360" w:lineRule="auto"/>
        <w:ind w:leftChars="200" w:left="420" w:firstLineChars="100" w:firstLine="240"/>
        <w:rPr>
          <w:sz w:val="24"/>
          <w:szCs w:val="24"/>
        </w:rPr>
      </w:pPr>
      <w:r>
        <w:rPr>
          <w:rFonts w:ascii="宋体" w:hAnsi="宋体" w:hint="eastAsia"/>
          <w:sz w:val="24"/>
          <w:szCs w:val="24"/>
        </w:rPr>
        <w:t>输入总扭矩：</w:t>
      </w:r>
      <w:r>
        <w:rPr>
          <w:sz w:val="24"/>
          <w:szCs w:val="24"/>
        </w:rPr>
        <w:t>12200N.m</w:t>
      </w:r>
    </w:p>
    <w:p w:rsidR="00F155B6" w:rsidRDefault="00F155B6" w:rsidP="00F155B6">
      <w:pPr>
        <w:spacing w:line="360" w:lineRule="auto"/>
        <w:ind w:leftChars="200" w:left="420" w:firstLineChars="100" w:firstLine="240"/>
        <w:rPr>
          <w:sz w:val="24"/>
          <w:szCs w:val="24"/>
        </w:rPr>
      </w:pPr>
      <w:r>
        <w:rPr>
          <w:rFonts w:ascii="宋体" w:hAnsi="宋体" w:hint="eastAsia"/>
          <w:sz w:val="24"/>
          <w:szCs w:val="24"/>
        </w:rPr>
        <w:t>发动机调速范围：</w:t>
      </w:r>
      <w:r>
        <w:rPr>
          <w:sz w:val="24"/>
          <w:szCs w:val="24"/>
        </w:rPr>
        <w:t>1800</w:t>
      </w:r>
      <w:r>
        <w:rPr>
          <w:rFonts w:ascii="宋体" w:hAnsi="宋体" w:hint="eastAsia"/>
          <w:sz w:val="24"/>
          <w:szCs w:val="24"/>
        </w:rPr>
        <w:t>～</w:t>
      </w:r>
      <w:r>
        <w:rPr>
          <w:sz w:val="24"/>
          <w:szCs w:val="24"/>
        </w:rPr>
        <w:t>2100r/min</w:t>
      </w:r>
    </w:p>
    <w:p w:rsidR="00F155B6" w:rsidRDefault="00F155B6" w:rsidP="00F155B6">
      <w:pPr>
        <w:spacing w:line="360" w:lineRule="auto"/>
        <w:ind w:leftChars="200" w:left="420" w:firstLineChars="100" w:firstLine="240"/>
        <w:rPr>
          <w:sz w:val="24"/>
          <w:szCs w:val="24"/>
        </w:rPr>
      </w:pPr>
      <w:r>
        <w:rPr>
          <w:rFonts w:ascii="宋体" w:hAnsi="宋体" w:hint="eastAsia"/>
          <w:sz w:val="24"/>
          <w:szCs w:val="24"/>
        </w:rPr>
        <w:t>发动机</w:t>
      </w:r>
      <w:proofErr w:type="gramStart"/>
      <w:r>
        <w:rPr>
          <w:rFonts w:ascii="宋体" w:hAnsi="宋体" w:hint="eastAsia"/>
          <w:sz w:val="24"/>
          <w:szCs w:val="24"/>
        </w:rPr>
        <w:t>怠</w:t>
      </w:r>
      <w:proofErr w:type="gramEnd"/>
      <w:r>
        <w:rPr>
          <w:rFonts w:ascii="宋体" w:hAnsi="宋体" w:hint="eastAsia"/>
          <w:sz w:val="24"/>
          <w:szCs w:val="24"/>
        </w:rPr>
        <w:t>速：</w:t>
      </w:r>
      <w:r>
        <w:rPr>
          <w:sz w:val="24"/>
          <w:szCs w:val="24"/>
        </w:rPr>
        <w:t>550r/min</w:t>
      </w:r>
    </w:p>
    <w:p w:rsidR="00F155B6" w:rsidRDefault="00F155B6" w:rsidP="00F155B6">
      <w:pPr>
        <w:spacing w:line="360" w:lineRule="auto"/>
        <w:ind w:leftChars="200" w:left="420" w:firstLineChars="100" w:firstLine="240"/>
        <w:rPr>
          <w:sz w:val="24"/>
          <w:szCs w:val="24"/>
        </w:rPr>
      </w:pPr>
      <w:r>
        <w:rPr>
          <w:rFonts w:ascii="宋体" w:hAnsi="宋体" w:hint="eastAsia"/>
          <w:sz w:val="24"/>
          <w:szCs w:val="24"/>
        </w:rPr>
        <w:t>变速比：</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7"/>
        <w:gridCol w:w="788"/>
        <w:gridCol w:w="787"/>
        <w:gridCol w:w="788"/>
        <w:gridCol w:w="787"/>
        <w:gridCol w:w="788"/>
        <w:gridCol w:w="787"/>
        <w:gridCol w:w="788"/>
        <w:gridCol w:w="788"/>
      </w:tblGrid>
      <w:tr w:rsidR="00F155B6" w:rsidTr="00F155B6">
        <w:tc>
          <w:tcPr>
            <w:tcW w:w="787" w:type="dxa"/>
            <w:tcBorders>
              <w:top w:val="single" w:sz="4" w:space="0" w:color="auto"/>
              <w:left w:val="single" w:sz="4" w:space="0" w:color="auto"/>
              <w:bottom w:val="single" w:sz="4" w:space="0" w:color="auto"/>
              <w:right w:val="single" w:sz="4" w:space="0" w:color="auto"/>
            </w:tcBorders>
            <w:vAlign w:val="center"/>
            <w:hideMark/>
          </w:tcPr>
          <w:p w:rsidR="00F155B6" w:rsidRDefault="00F155B6">
            <w:pPr>
              <w:spacing w:line="273" w:lineRule="auto"/>
              <w:jc w:val="center"/>
              <w:rPr>
                <w:sz w:val="24"/>
                <w:szCs w:val="24"/>
              </w:rPr>
            </w:pPr>
            <w:r>
              <w:rPr>
                <w:rFonts w:hint="eastAsia"/>
                <w:sz w:val="24"/>
                <w:szCs w:val="24"/>
              </w:rPr>
              <w:t>挡位</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Ⅰ</w:t>
            </w:r>
          </w:p>
        </w:tc>
        <w:tc>
          <w:tcPr>
            <w:tcW w:w="787"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Ⅱ</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Ⅲ</w:t>
            </w:r>
          </w:p>
        </w:tc>
        <w:tc>
          <w:tcPr>
            <w:tcW w:w="787"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Ⅳ</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Ⅴ</w:t>
            </w:r>
          </w:p>
        </w:tc>
        <w:tc>
          <w:tcPr>
            <w:tcW w:w="787"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Ⅵ</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Ⅶ</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widowControl/>
              <w:spacing w:line="273" w:lineRule="auto"/>
              <w:jc w:val="center"/>
              <w:rPr>
                <w:kern w:val="0"/>
                <w:sz w:val="24"/>
                <w:szCs w:val="24"/>
              </w:rPr>
            </w:pPr>
            <w:r>
              <w:rPr>
                <w:rFonts w:hAnsi="宋体" w:hint="eastAsia"/>
                <w:kern w:val="0"/>
                <w:sz w:val="24"/>
                <w:szCs w:val="24"/>
              </w:rPr>
              <w:t>Ⅷ</w:t>
            </w:r>
          </w:p>
        </w:tc>
      </w:tr>
      <w:tr w:rsidR="00F155B6" w:rsidTr="00F155B6">
        <w:tc>
          <w:tcPr>
            <w:tcW w:w="787" w:type="dxa"/>
            <w:tcBorders>
              <w:top w:val="single" w:sz="4" w:space="0" w:color="auto"/>
              <w:left w:val="single" w:sz="4" w:space="0" w:color="auto"/>
              <w:bottom w:val="single" w:sz="4" w:space="0" w:color="auto"/>
              <w:right w:val="single" w:sz="4" w:space="0" w:color="auto"/>
            </w:tcBorders>
            <w:vAlign w:val="center"/>
            <w:hideMark/>
          </w:tcPr>
          <w:p w:rsidR="00F155B6" w:rsidRDefault="00F155B6">
            <w:pPr>
              <w:spacing w:line="273" w:lineRule="auto"/>
              <w:jc w:val="center"/>
              <w:rPr>
                <w:sz w:val="24"/>
                <w:szCs w:val="24"/>
              </w:rPr>
            </w:pPr>
            <w:r>
              <w:rPr>
                <w:rFonts w:hint="eastAsia"/>
                <w:sz w:val="24"/>
                <w:szCs w:val="24"/>
              </w:rPr>
              <w:t>速比</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3.75</w:t>
            </w:r>
          </w:p>
        </w:tc>
        <w:tc>
          <w:tcPr>
            <w:tcW w:w="787"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2.69</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2.20</w:t>
            </w:r>
          </w:p>
        </w:tc>
        <w:tc>
          <w:tcPr>
            <w:tcW w:w="787"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1.77</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1.58</w:t>
            </w:r>
          </w:p>
        </w:tc>
        <w:tc>
          <w:tcPr>
            <w:tcW w:w="787"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1.27</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1.00</w:t>
            </w:r>
          </w:p>
        </w:tc>
        <w:tc>
          <w:tcPr>
            <w:tcW w:w="788" w:type="dxa"/>
            <w:tcBorders>
              <w:top w:val="single" w:sz="4" w:space="0" w:color="auto"/>
              <w:left w:val="nil"/>
              <w:bottom w:val="single" w:sz="4" w:space="0" w:color="auto"/>
              <w:right w:val="single" w:sz="4" w:space="0" w:color="auto"/>
            </w:tcBorders>
            <w:vAlign w:val="center"/>
            <w:hideMark/>
          </w:tcPr>
          <w:p w:rsidR="00F155B6" w:rsidRDefault="00F155B6">
            <w:pPr>
              <w:spacing w:line="273" w:lineRule="auto"/>
              <w:jc w:val="center"/>
              <w:rPr>
                <w:sz w:val="24"/>
                <w:szCs w:val="24"/>
              </w:rPr>
            </w:pPr>
            <w:r>
              <w:rPr>
                <w:sz w:val="24"/>
                <w:szCs w:val="24"/>
              </w:rPr>
              <w:t>0.72</w:t>
            </w:r>
          </w:p>
        </w:tc>
      </w:tr>
    </w:tbl>
    <w:p w:rsidR="00F155B6" w:rsidRDefault="00F155B6" w:rsidP="00F155B6">
      <w:pPr>
        <w:spacing w:line="360" w:lineRule="auto"/>
        <w:ind w:leftChars="200" w:left="420"/>
        <w:rPr>
          <w:sz w:val="24"/>
          <w:szCs w:val="24"/>
        </w:rPr>
      </w:pPr>
      <w:r>
        <w:rPr>
          <w:sz w:val="24"/>
          <w:szCs w:val="24"/>
        </w:rPr>
        <w:t>4</w:t>
      </w:r>
      <w:r>
        <w:rPr>
          <w:rFonts w:ascii="宋体" w:hAnsi="宋体" w:hint="eastAsia"/>
          <w:sz w:val="24"/>
          <w:szCs w:val="24"/>
        </w:rPr>
        <w:t>、主压泵（自制件）</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型号：</w:t>
      </w:r>
      <w:r>
        <w:rPr>
          <w:sz w:val="24"/>
          <w:szCs w:val="24"/>
        </w:rPr>
        <w:t>WYB 3</w:t>
      </w:r>
      <w:r>
        <w:rPr>
          <w:rFonts w:hint="eastAsia"/>
          <w:sz w:val="24"/>
          <w:szCs w:val="24"/>
        </w:rPr>
        <w:t>0</w:t>
      </w:r>
      <w:r>
        <w:rPr>
          <w:sz w:val="24"/>
          <w:szCs w:val="24"/>
        </w:rPr>
        <w:t>00/140</w:t>
      </w:r>
      <w:r>
        <w:rPr>
          <w:rFonts w:ascii="宋体" w:hAnsi="宋体" w:hint="eastAsia"/>
          <w:sz w:val="24"/>
          <w:szCs w:val="24"/>
        </w:rPr>
        <w:t>（五缸单作用柱塞泵）</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lastRenderedPageBreak/>
        <w:t>柱塞直径：</w:t>
      </w:r>
      <w:r>
        <w:rPr>
          <w:sz w:val="24"/>
          <w:szCs w:val="24"/>
        </w:rPr>
        <w:t>Φ100mm</w:t>
      </w:r>
      <w:r>
        <w:rPr>
          <w:rFonts w:ascii="宋体" w:hAnsi="宋体" w:hint="eastAsia"/>
          <w:sz w:val="24"/>
          <w:szCs w:val="24"/>
        </w:rPr>
        <w:t>、</w:t>
      </w:r>
      <w:r>
        <w:rPr>
          <w:sz w:val="24"/>
          <w:szCs w:val="24"/>
        </w:rPr>
        <w:t>Φ115mm</w:t>
      </w:r>
      <w:r>
        <w:rPr>
          <w:rFonts w:ascii="宋体" w:hAnsi="宋体" w:hint="eastAsia"/>
          <w:sz w:val="24"/>
          <w:szCs w:val="24"/>
        </w:rPr>
        <w:t>（任选一种）</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冲程：</w:t>
      </w:r>
      <w:r>
        <w:rPr>
          <w:sz w:val="24"/>
          <w:szCs w:val="24"/>
        </w:rPr>
        <w:t>203.2mm</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水功率：</w:t>
      </w:r>
      <w:r>
        <w:rPr>
          <w:sz w:val="24"/>
          <w:szCs w:val="24"/>
        </w:rPr>
        <w:t>3100HP</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泵内减速比：</w:t>
      </w:r>
      <w:r>
        <w:rPr>
          <w:sz w:val="24"/>
          <w:szCs w:val="24"/>
        </w:rPr>
        <w:t>6.05882</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主压泵是由液力端和动力端及润滑系统等组成。</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液力端是由阀箱、阀座、阀体、阀胶皮、阀弹簧、柱塞、柱塞密封、压盖等组成。</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动力端是由泵体、主动轴、曲轴、连杆、连杆瓦、十字头、十字头横销、导板（铜套）、大齿轮等组成。</w:t>
      </w:r>
    </w:p>
    <w:p w:rsidR="00F155B6" w:rsidRDefault="00F155B6" w:rsidP="00F155B6">
      <w:pPr>
        <w:spacing w:line="360" w:lineRule="auto"/>
        <w:ind w:leftChars="200" w:left="420"/>
        <w:rPr>
          <w:sz w:val="24"/>
          <w:szCs w:val="24"/>
        </w:rPr>
      </w:pPr>
      <w:r>
        <w:rPr>
          <w:sz w:val="24"/>
          <w:szCs w:val="24"/>
        </w:rPr>
        <w:t>5</w:t>
      </w:r>
      <w:r>
        <w:rPr>
          <w:rFonts w:ascii="宋体" w:hAnsi="宋体" w:hint="eastAsia"/>
          <w:sz w:val="24"/>
          <w:szCs w:val="24"/>
        </w:rPr>
        <w:t>、控制系统：采用网络集中控制模式</w:t>
      </w:r>
    </w:p>
    <w:p w:rsidR="00F155B6" w:rsidRDefault="00F155B6" w:rsidP="00F155B6">
      <w:pPr>
        <w:spacing w:line="360" w:lineRule="auto"/>
        <w:ind w:leftChars="200" w:left="420"/>
        <w:rPr>
          <w:sz w:val="24"/>
          <w:szCs w:val="24"/>
        </w:rPr>
      </w:pPr>
      <w:r>
        <w:rPr>
          <w:sz w:val="24"/>
          <w:szCs w:val="24"/>
        </w:rPr>
        <w:t>6</w:t>
      </w:r>
      <w:r>
        <w:rPr>
          <w:rFonts w:ascii="宋体" w:hAnsi="宋体" w:hint="eastAsia"/>
          <w:sz w:val="24"/>
          <w:szCs w:val="24"/>
        </w:rPr>
        <w:t>、润滑系统</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可分为主压泵动力端润滑和柱塞润滑两个润滑系统。</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主压泵动力润滑由齿轮泵、溢流阀、滤油器、油压表等部件组成的，通过强迫和飞溅润滑方式对动力端所有的运动副进行润滑。</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柱塞润滑由隔膜泵和油箱组成的，通隔膜泵对柱塞及柱塞密封件进行强制润滑。部分回收的废油可继续利用。</w:t>
      </w:r>
    </w:p>
    <w:p w:rsidR="00F155B6" w:rsidRDefault="00F155B6" w:rsidP="00F155B6">
      <w:pPr>
        <w:spacing w:line="360" w:lineRule="auto"/>
        <w:ind w:leftChars="200" w:left="420"/>
        <w:rPr>
          <w:sz w:val="24"/>
          <w:szCs w:val="24"/>
        </w:rPr>
      </w:pPr>
      <w:r>
        <w:rPr>
          <w:sz w:val="24"/>
          <w:szCs w:val="24"/>
        </w:rPr>
        <w:t>7</w:t>
      </w:r>
      <w:r>
        <w:rPr>
          <w:rFonts w:ascii="宋体" w:hAnsi="宋体" w:hint="eastAsia"/>
          <w:sz w:val="24"/>
          <w:szCs w:val="24"/>
        </w:rPr>
        <w:t>、冷却系统</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冷却系统由散热器对主压泵润滑油与变速器液力传动油及燃油分别进行冷却，散热器放置台上柴油机的散热器的上端。</w:t>
      </w:r>
    </w:p>
    <w:p w:rsidR="00F155B6" w:rsidRDefault="00F155B6" w:rsidP="00F155B6">
      <w:pPr>
        <w:spacing w:line="360" w:lineRule="auto"/>
        <w:ind w:leftChars="200" w:left="420"/>
        <w:rPr>
          <w:sz w:val="24"/>
          <w:szCs w:val="24"/>
        </w:rPr>
      </w:pPr>
      <w:r>
        <w:rPr>
          <w:sz w:val="24"/>
          <w:szCs w:val="24"/>
        </w:rPr>
        <w:t>8</w:t>
      </w:r>
      <w:r>
        <w:rPr>
          <w:rFonts w:ascii="宋体" w:hAnsi="宋体" w:hint="eastAsia"/>
          <w:sz w:val="24"/>
          <w:szCs w:val="24"/>
        </w:rPr>
        <w:t>、</w:t>
      </w:r>
      <w:proofErr w:type="gramStart"/>
      <w:r>
        <w:rPr>
          <w:rFonts w:ascii="宋体" w:hAnsi="宋体" w:hint="eastAsia"/>
          <w:sz w:val="24"/>
          <w:szCs w:val="24"/>
        </w:rPr>
        <w:t>吸入管系</w:t>
      </w:r>
      <w:proofErr w:type="gramEnd"/>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吸入口</w:t>
      </w:r>
      <w:r>
        <w:rPr>
          <w:sz w:val="24"/>
          <w:szCs w:val="24"/>
        </w:rPr>
        <w:t>4"</w:t>
      </w:r>
      <w:r>
        <w:rPr>
          <w:rFonts w:ascii="宋体" w:hAnsi="宋体" w:hint="eastAsia"/>
          <w:sz w:val="24"/>
          <w:szCs w:val="24"/>
        </w:rPr>
        <w:t>双吸入口，布置在车的后端。</w:t>
      </w:r>
    </w:p>
    <w:p w:rsidR="00F155B6" w:rsidRDefault="00F155B6" w:rsidP="00F155B6">
      <w:pPr>
        <w:spacing w:line="360" w:lineRule="auto"/>
        <w:ind w:leftChars="200" w:left="420"/>
        <w:rPr>
          <w:sz w:val="24"/>
          <w:szCs w:val="24"/>
        </w:rPr>
      </w:pPr>
      <w:r>
        <w:rPr>
          <w:sz w:val="24"/>
          <w:szCs w:val="24"/>
        </w:rPr>
        <w:t>9</w:t>
      </w:r>
      <w:r>
        <w:rPr>
          <w:rFonts w:ascii="宋体" w:hAnsi="宋体" w:hint="eastAsia"/>
          <w:sz w:val="24"/>
          <w:szCs w:val="24"/>
        </w:rPr>
        <w:t>、排出管系</w:t>
      </w:r>
    </w:p>
    <w:p w:rsidR="00F155B6" w:rsidRDefault="00F155B6" w:rsidP="00F155B6">
      <w:pPr>
        <w:spacing w:line="360" w:lineRule="auto"/>
        <w:ind w:leftChars="200" w:left="420" w:firstLineChars="150" w:firstLine="360"/>
        <w:rPr>
          <w:sz w:val="24"/>
          <w:szCs w:val="24"/>
        </w:rPr>
      </w:pPr>
      <w:r>
        <w:rPr>
          <w:rFonts w:ascii="宋体" w:hAnsi="宋体" w:hint="eastAsia"/>
          <w:sz w:val="24"/>
          <w:szCs w:val="24"/>
        </w:rPr>
        <w:t>排出管径为</w:t>
      </w:r>
      <w:r>
        <w:rPr>
          <w:rFonts w:hint="eastAsia"/>
          <w:sz w:val="24"/>
          <w:szCs w:val="24"/>
        </w:rPr>
        <w:t>3</w:t>
      </w:r>
      <w:r>
        <w:rPr>
          <w:sz w:val="24"/>
          <w:szCs w:val="24"/>
        </w:rPr>
        <w:t>"</w:t>
      </w:r>
      <w:r>
        <w:rPr>
          <w:rFonts w:ascii="宋体" w:hAnsi="宋体" w:hint="eastAsia"/>
          <w:sz w:val="24"/>
          <w:szCs w:val="24"/>
        </w:rPr>
        <w:t>，耐压</w:t>
      </w:r>
      <w:r>
        <w:rPr>
          <w:sz w:val="24"/>
          <w:szCs w:val="24"/>
        </w:rPr>
        <w:t>140MPa</w:t>
      </w:r>
      <w:r>
        <w:rPr>
          <w:rFonts w:ascii="宋体" w:hAnsi="宋体" w:hint="eastAsia"/>
          <w:sz w:val="24"/>
          <w:szCs w:val="24"/>
        </w:rPr>
        <w:t>。是由抗震压力表、安全阀、压力传感器以及直管、弯头、快速接头组成，布置在车的后端。</w:t>
      </w:r>
    </w:p>
    <w:p w:rsidR="00F155B6" w:rsidRDefault="00F155B6" w:rsidP="00F155B6">
      <w:pPr>
        <w:spacing w:line="360" w:lineRule="auto"/>
        <w:ind w:firstLineChars="200" w:firstLine="480"/>
        <w:rPr>
          <w:sz w:val="24"/>
          <w:szCs w:val="24"/>
        </w:rPr>
      </w:pPr>
      <w:r>
        <w:rPr>
          <w:sz w:val="24"/>
          <w:szCs w:val="24"/>
        </w:rPr>
        <w:t>10</w:t>
      </w:r>
      <w:r>
        <w:rPr>
          <w:rFonts w:ascii="宋体" w:hAnsi="宋体" w:hint="eastAsia"/>
          <w:sz w:val="24"/>
          <w:szCs w:val="24"/>
        </w:rPr>
        <w:t>、其它</w:t>
      </w:r>
    </w:p>
    <w:p w:rsidR="00F155B6" w:rsidRDefault="00F155B6" w:rsidP="00F155B6">
      <w:pPr>
        <w:spacing w:line="360" w:lineRule="auto"/>
        <w:ind w:firstLineChars="200" w:firstLine="480"/>
        <w:rPr>
          <w:sz w:val="24"/>
          <w:szCs w:val="24"/>
        </w:rPr>
      </w:pPr>
      <w:r>
        <w:rPr>
          <w:rFonts w:hint="eastAsia"/>
          <w:sz w:val="24"/>
          <w:szCs w:val="24"/>
        </w:rPr>
        <w:t>⑴、带</w:t>
      </w:r>
      <w:r>
        <w:rPr>
          <w:sz w:val="24"/>
          <w:szCs w:val="24"/>
        </w:rPr>
        <w:t>4"×6m</w:t>
      </w:r>
      <w:r>
        <w:rPr>
          <w:rFonts w:ascii="宋体" w:hAnsi="宋体" w:hint="eastAsia"/>
          <w:sz w:val="24"/>
          <w:szCs w:val="24"/>
        </w:rPr>
        <w:t>吸入软管</w:t>
      </w:r>
      <w:r>
        <w:rPr>
          <w:sz w:val="24"/>
          <w:szCs w:val="24"/>
        </w:rPr>
        <w:t>2</w:t>
      </w:r>
      <w:r>
        <w:rPr>
          <w:rFonts w:ascii="宋体" w:hAnsi="宋体" w:hint="eastAsia"/>
          <w:sz w:val="24"/>
          <w:szCs w:val="24"/>
        </w:rPr>
        <w:t>根。两边均为</w:t>
      </w:r>
      <w:proofErr w:type="gramStart"/>
      <w:r>
        <w:rPr>
          <w:rFonts w:ascii="宋体" w:hAnsi="宋体" w:hint="eastAsia"/>
          <w:sz w:val="24"/>
          <w:szCs w:val="24"/>
        </w:rPr>
        <w:t>凸</w:t>
      </w:r>
      <w:proofErr w:type="gramEnd"/>
      <w:r>
        <w:rPr>
          <w:rFonts w:ascii="宋体" w:hAnsi="宋体" w:hint="eastAsia"/>
          <w:sz w:val="24"/>
          <w:szCs w:val="24"/>
        </w:rPr>
        <w:t>头。耐压</w:t>
      </w:r>
      <w:r>
        <w:rPr>
          <w:sz w:val="24"/>
          <w:szCs w:val="24"/>
        </w:rPr>
        <w:t>2MPa</w:t>
      </w:r>
      <w:r>
        <w:rPr>
          <w:rFonts w:ascii="宋体" w:hAnsi="宋体" w:hint="eastAsia"/>
          <w:sz w:val="24"/>
          <w:szCs w:val="24"/>
        </w:rPr>
        <w:t>。</w:t>
      </w:r>
    </w:p>
    <w:p w:rsidR="00F155B6" w:rsidRDefault="00F155B6" w:rsidP="00F155B6">
      <w:pPr>
        <w:spacing w:line="360" w:lineRule="auto"/>
        <w:ind w:firstLineChars="200" w:firstLine="480"/>
        <w:rPr>
          <w:sz w:val="24"/>
          <w:szCs w:val="24"/>
        </w:rPr>
      </w:pPr>
      <w:r>
        <w:rPr>
          <w:rFonts w:hint="eastAsia"/>
          <w:sz w:val="24"/>
          <w:szCs w:val="24"/>
        </w:rPr>
        <w:t>⑵、带高压直管</w:t>
      </w:r>
      <w:r>
        <w:rPr>
          <w:rFonts w:hint="eastAsia"/>
          <w:sz w:val="24"/>
          <w:szCs w:val="24"/>
        </w:rPr>
        <w:t>3</w:t>
      </w:r>
      <w:r>
        <w:rPr>
          <w:sz w:val="24"/>
          <w:szCs w:val="24"/>
        </w:rPr>
        <w:t>"×2.5m×3</w:t>
      </w:r>
      <w:r>
        <w:rPr>
          <w:rFonts w:ascii="宋体" w:hAnsi="宋体" w:hint="eastAsia"/>
          <w:sz w:val="24"/>
          <w:szCs w:val="24"/>
        </w:rPr>
        <w:t>根、</w:t>
      </w:r>
      <w:r>
        <w:rPr>
          <w:rFonts w:hint="eastAsia"/>
          <w:sz w:val="24"/>
          <w:szCs w:val="24"/>
        </w:rPr>
        <w:t>3</w:t>
      </w:r>
      <w:r>
        <w:rPr>
          <w:sz w:val="24"/>
          <w:szCs w:val="24"/>
        </w:rPr>
        <w:t>"×1.5m×3</w:t>
      </w:r>
      <w:r>
        <w:rPr>
          <w:rFonts w:ascii="宋体" w:hAnsi="宋体" w:hint="eastAsia"/>
          <w:sz w:val="24"/>
          <w:szCs w:val="24"/>
        </w:rPr>
        <w:t>根。耐压</w:t>
      </w:r>
      <w:r>
        <w:rPr>
          <w:sz w:val="24"/>
          <w:szCs w:val="24"/>
        </w:rPr>
        <w:t>140MPa</w:t>
      </w:r>
      <w:r>
        <w:rPr>
          <w:rFonts w:ascii="宋体" w:hAnsi="宋体" w:hint="eastAsia"/>
          <w:sz w:val="24"/>
          <w:szCs w:val="24"/>
        </w:rPr>
        <w:t>。</w:t>
      </w:r>
    </w:p>
    <w:p w:rsidR="00F155B6" w:rsidRDefault="00F155B6" w:rsidP="00F155B6">
      <w:pPr>
        <w:spacing w:line="360" w:lineRule="auto"/>
        <w:ind w:firstLineChars="200" w:firstLine="480"/>
        <w:rPr>
          <w:sz w:val="24"/>
          <w:szCs w:val="24"/>
        </w:rPr>
      </w:pPr>
      <w:r>
        <w:rPr>
          <w:rFonts w:hint="eastAsia"/>
          <w:sz w:val="24"/>
          <w:szCs w:val="24"/>
        </w:rPr>
        <w:t>⑶、带</w:t>
      </w:r>
      <w:r>
        <w:rPr>
          <w:rFonts w:hint="eastAsia"/>
          <w:sz w:val="24"/>
          <w:szCs w:val="24"/>
        </w:rPr>
        <w:t>3</w:t>
      </w:r>
      <w:r>
        <w:rPr>
          <w:sz w:val="24"/>
          <w:szCs w:val="24"/>
        </w:rPr>
        <w:t>"</w:t>
      </w:r>
      <w:r>
        <w:rPr>
          <w:rFonts w:ascii="宋体" w:hAnsi="宋体" w:hint="eastAsia"/>
          <w:sz w:val="24"/>
          <w:szCs w:val="24"/>
        </w:rPr>
        <w:t>高压活动弯头，</w:t>
      </w:r>
      <w:r>
        <w:rPr>
          <w:sz w:val="24"/>
          <w:szCs w:val="24"/>
        </w:rPr>
        <w:t>2</w:t>
      </w:r>
      <w:r>
        <w:rPr>
          <w:rFonts w:ascii="宋体" w:hAnsi="宋体" w:hint="eastAsia"/>
          <w:sz w:val="24"/>
          <w:szCs w:val="24"/>
        </w:rPr>
        <w:t>弯</w:t>
      </w:r>
      <w:r>
        <w:rPr>
          <w:sz w:val="24"/>
          <w:szCs w:val="24"/>
        </w:rPr>
        <w:t>2</w:t>
      </w:r>
      <w:r>
        <w:rPr>
          <w:rFonts w:ascii="宋体" w:hAnsi="宋体" w:hint="eastAsia"/>
          <w:sz w:val="24"/>
          <w:szCs w:val="24"/>
        </w:rPr>
        <w:t>件，</w:t>
      </w:r>
      <w:r>
        <w:rPr>
          <w:sz w:val="24"/>
          <w:szCs w:val="24"/>
        </w:rPr>
        <w:t>3</w:t>
      </w:r>
      <w:r>
        <w:rPr>
          <w:rFonts w:ascii="宋体" w:hAnsi="宋体" w:hint="eastAsia"/>
          <w:sz w:val="24"/>
          <w:szCs w:val="24"/>
        </w:rPr>
        <w:t>弯</w:t>
      </w:r>
      <w:r>
        <w:rPr>
          <w:sz w:val="24"/>
          <w:szCs w:val="24"/>
        </w:rPr>
        <w:t>2</w:t>
      </w:r>
      <w:r>
        <w:rPr>
          <w:rFonts w:ascii="宋体" w:hAnsi="宋体" w:hint="eastAsia"/>
          <w:sz w:val="24"/>
          <w:szCs w:val="24"/>
        </w:rPr>
        <w:t>件。耐压</w:t>
      </w:r>
      <w:r>
        <w:rPr>
          <w:sz w:val="24"/>
          <w:szCs w:val="24"/>
        </w:rPr>
        <w:t>140MPa</w:t>
      </w:r>
      <w:r>
        <w:rPr>
          <w:rFonts w:ascii="宋体" w:hAnsi="宋体" w:hint="eastAsia"/>
          <w:sz w:val="24"/>
          <w:szCs w:val="24"/>
        </w:rPr>
        <w:t>。</w:t>
      </w:r>
    </w:p>
    <w:p w:rsidR="00F155B6" w:rsidRDefault="00F155B6" w:rsidP="00F155B6">
      <w:pPr>
        <w:spacing w:line="360" w:lineRule="auto"/>
        <w:ind w:firstLineChars="200" w:firstLine="480"/>
        <w:rPr>
          <w:sz w:val="24"/>
          <w:szCs w:val="24"/>
        </w:rPr>
      </w:pPr>
      <w:r>
        <w:rPr>
          <w:rFonts w:hint="eastAsia"/>
          <w:sz w:val="24"/>
          <w:szCs w:val="24"/>
        </w:rPr>
        <w:t>⑷、带高压三通</w:t>
      </w:r>
      <w:r>
        <w:rPr>
          <w:sz w:val="24"/>
          <w:szCs w:val="24"/>
        </w:rPr>
        <w:t>1</w:t>
      </w:r>
      <w:r>
        <w:rPr>
          <w:rFonts w:ascii="宋体" w:hAnsi="宋体" w:hint="eastAsia"/>
          <w:sz w:val="24"/>
          <w:szCs w:val="24"/>
        </w:rPr>
        <w:t>件。耐压</w:t>
      </w:r>
      <w:r>
        <w:rPr>
          <w:sz w:val="24"/>
          <w:szCs w:val="24"/>
        </w:rPr>
        <w:t>140MPa</w:t>
      </w:r>
      <w:r>
        <w:rPr>
          <w:rFonts w:ascii="宋体" w:hAnsi="宋体" w:hint="eastAsia"/>
          <w:sz w:val="24"/>
          <w:szCs w:val="24"/>
        </w:rPr>
        <w:t>。</w:t>
      </w:r>
    </w:p>
    <w:p w:rsidR="00F155B6" w:rsidRDefault="00F155B6" w:rsidP="00F155B6">
      <w:pPr>
        <w:spacing w:line="360" w:lineRule="auto"/>
        <w:ind w:firstLineChars="200" w:firstLine="480"/>
        <w:rPr>
          <w:sz w:val="24"/>
          <w:szCs w:val="24"/>
        </w:rPr>
      </w:pPr>
      <w:r>
        <w:rPr>
          <w:rFonts w:hint="eastAsia"/>
          <w:sz w:val="24"/>
          <w:szCs w:val="24"/>
        </w:rPr>
        <w:lastRenderedPageBreak/>
        <w:t>⑸、带入井短管（</w:t>
      </w:r>
      <w:r>
        <w:rPr>
          <w:sz w:val="24"/>
          <w:szCs w:val="24"/>
        </w:rPr>
        <w:t>3"+</w:t>
      </w:r>
      <w:proofErr w:type="gramStart"/>
      <w:r>
        <w:rPr>
          <w:rFonts w:ascii="宋体" w:hAnsi="宋体" w:hint="eastAsia"/>
          <w:sz w:val="24"/>
          <w:szCs w:val="24"/>
        </w:rPr>
        <w:t>凸</w:t>
      </w:r>
      <w:proofErr w:type="gramEnd"/>
      <w:r>
        <w:rPr>
          <w:rFonts w:ascii="宋体" w:hAnsi="宋体" w:hint="eastAsia"/>
          <w:sz w:val="24"/>
          <w:szCs w:val="24"/>
        </w:rPr>
        <w:t>头）</w:t>
      </w:r>
      <w:r>
        <w:rPr>
          <w:sz w:val="24"/>
          <w:szCs w:val="24"/>
        </w:rPr>
        <w:t>1</w:t>
      </w:r>
      <w:r>
        <w:rPr>
          <w:rFonts w:ascii="宋体" w:hAnsi="宋体" w:hint="eastAsia"/>
          <w:sz w:val="24"/>
          <w:szCs w:val="24"/>
        </w:rPr>
        <w:t>件。耐压</w:t>
      </w:r>
      <w:r>
        <w:rPr>
          <w:sz w:val="24"/>
          <w:szCs w:val="24"/>
        </w:rPr>
        <w:t>140MPa</w:t>
      </w:r>
      <w:r>
        <w:rPr>
          <w:rFonts w:ascii="宋体" w:hAnsi="宋体" w:hint="eastAsia"/>
          <w:sz w:val="24"/>
          <w:szCs w:val="24"/>
        </w:rPr>
        <w:t>。</w:t>
      </w:r>
    </w:p>
    <w:p w:rsidR="00F155B6" w:rsidRDefault="00F155B6" w:rsidP="00F155B6">
      <w:pPr>
        <w:spacing w:line="360" w:lineRule="auto"/>
        <w:ind w:firstLineChars="200" w:firstLine="480"/>
        <w:rPr>
          <w:sz w:val="24"/>
          <w:szCs w:val="24"/>
        </w:rPr>
      </w:pPr>
      <w:r>
        <w:rPr>
          <w:rFonts w:ascii="宋体" w:hAnsi="宋体" w:hint="eastAsia"/>
          <w:sz w:val="24"/>
          <w:szCs w:val="24"/>
        </w:rPr>
        <w:t>注：以上高压件的连接扣型为</w:t>
      </w:r>
      <w:r>
        <w:rPr>
          <w:sz w:val="24"/>
          <w:szCs w:val="24"/>
        </w:rPr>
        <w:t>1502</w:t>
      </w:r>
      <w:r>
        <w:rPr>
          <w:rFonts w:ascii="宋体" w:hAnsi="宋体" w:hint="eastAsia"/>
          <w:sz w:val="24"/>
          <w:szCs w:val="24"/>
        </w:rPr>
        <w:t>扣。</w:t>
      </w:r>
    </w:p>
    <w:p w:rsidR="00F155B6" w:rsidRDefault="00F155B6" w:rsidP="00F155B6">
      <w:pPr>
        <w:spacing w:line="360" w:lineRule="auto"/>
        <w:ind w:firstLineChars="200" w:firstLine="480"/>
        <w:rPr>
          <w:sz w:val="24"/>
          <w:szCs w:val="24"/>
        </w:rPr>
      </w:pPr>
      <w:r>
        <w:rPr>
          <w:rFonts w:hint="eastAsia"/>
          <w:sz w:val="24"/>
          <w:szCs w:val="24"/>
        </w:rPr>
        <w:t>⑹、带夜间照明灯，便于夜间施工。</w:t>
      </w:r>
    </w:p>
    <w:p w:rsidR="00F155B6" w:rsidRDefault="00F155B6" w:rsidP="00F155B6">
      <w:pPr>
        <w:spacing w:line="360" w:lineRule="auto"/>
        <w:ind w:firstLineChars="200" w:firstLine="480"/>
        <w:rPr>
          <w:sz w:val="24"/>
          <w:szCs w:val="24"/>
        </w:rPr>
      </w:pPr>
      <w:r>
        <w:rPr>
          <w:rFonts w:hint="eastAsia"/>
          <w:sz w:val="24"/>
          <w:szCs w:val="24"/>
        </w:rPr>
        <w:t>⑺、带</w:t>
      </w:r>
      <w:r>
        <w:rPr>
          <w:sz w:val="24"/>
          <w:szCs w:val="24"/>
        </w:rPr>
        <w:t>8</w:t>
      </w:r>
      <w:r>
        <w:rPr>
          <w:rFonts w:ascii="宋体" w:hAnsi="宋体" w:hint="eastAsia"/>
          <w:sz w:val="24"/>
          <w:szCs w:val="24"/>
        </w:rPr>
        <w:t>磅灭火器</w:t>
      </w:r>
      <w:r>
        <w:rPr>
          <w:sz w:val="24"/>
          <w:szCs w:val="24"/>
        </w:rPr>
        <w:t>2</w:t>
      </w:r>
      <w:r>
        <w:rPr>
          <w:rFonts w:ascii="宋体" w:hAnsi="宋体" w:hint="eastAsia"/>
          <w:sz w:val="24"/>
          <w:szCs w:val="24"/>
        </w:rPr>
        <w:t>件，安装在车的侧面。</w:t>
      </w:r>
    </w:p>
    <w:p w:rsidR="00F155B6" w:rsidRDefault="00F155B6" w:rsidP="00F155B6">
      <w:pPr>
        <w:spacing w:line="360" w:lineRule="auto"/>
        <w:ind w:firstLineChars="200" w:firstLine="480"/>
        <w:rPr>
          <w:sz w:val="24"/>
          <w:szCs w:val="24"/>
        </w:rPr>
      </w:pPr>
      <w:r>
        <w:rPr>
          <w:rFonts w:hint="eastAsia"/>
          <w:sz w:val="24"/>
          <w:szCs w:val="24"/>
        </w:rPr>
        <w:t>⑻、要求所有结构件的焊缝需打磨，平整光滑。</w:t>
      </w:r>
    </w:p>
    <w:p w:rsidR="00933FC7" w:rsidRPr="00F155B6" w:rsidRDefault="00933FC7"/>
    <w:sectPr w:rsidR="00933FC7" w:rsidRPr="00F155B6" w:rsidSect="00933F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金长城黑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1B4E"/>
    <w:multiLevelType w:val="multilevel"/>
    <w:tmpl w:val="20FA6E88"/>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5B6"/>
    <w:rsid w:val="00933FC7"/>
    <w:rsid w:val="00F15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B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486712">
      <w:bodyDiv w:val="1"/>
      <w:marLeft w:val="0"/>
      <w:marRight w:val="0"/>
      <w:marTop w:val="0"/>
      <w:marBottom w:val="0"/>
      <w:divBdr>
        <w:top w:val="none" w:sz="0" w:space="0" w:color="auto"/>
        <w:left w:val="none" w:sz="0" w:space="0" w:color="auto"/>
        <w:bottom w:val="none" w:sz="0" w:space="0" w:color="auto"/>
        <w:right w:val="none" w:sz="0" w:space="0" w:color="auto"/>
      </w:divBdr>
    </w:div>
    <w:div w:id="15034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Words>
  <Characters>992</Characters>
  <Application>Microsoft Office Word</Application>
  <DocSecurity>0</DocSecurity>
  <Lines>8</Lines>
  <Paragraphs>2</Paragraphs>
  <ScaleCrop>false</ScaleCrop>
  <Company>Microsoft</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2019-10-09T00:35:00Z</dcterms:created>
  <dcterms:modified xsi:type="dcterms:W3CDTF">2019-10-09T00:38:00Z</dcterms:modified>
</cp:coreProperties>
</file>